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8029C0">
      <w:pPr>
        <w:pStyle w:val="4"/>
        <w:spacing w:before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运筹学与交通系统分析</w:t>
      </w:r>
    </w:p>
    <w:p w14:paraId="54A8892E">
      <w:pPr>
        <w:spacing w:line="360" w:lineRule="auto"/>
        <w:rPr>
          <w:rFonts w:ascii="Times New Roman" w:hAnsi="Times New Roman" w:cs="Times New Roman"/>
          <w:sz w:val="24"/>
        </w:rPr>
      </w:pPr>
    </w:p>
    <w:p w14:paraId="53786089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一、考试总体要求</w:t>
      </w:r>
    </w:p>
    <w:p w14:paraId="1720E232">
      <w:pPr>
        <w:spacing w:line="360" w:lineRule="auto"/>
        <w:ind w:firstLine="566" w:firstLineChars="23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考察学生对运筹学与系统分析基本概念、基本理论和方法的掌握程度以及对实际问题的求解能力：包括线性规划、特殊类型线性规划、图与网络系统、排队论等。</w:t>
      </w:r>
    </w:p>
    <w:p w14:paraId="5432883F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二、考试的内容</w:t>
      </w:r>
    </w:p>
    <w:p w14:paraId="34912AFA">
      <w:pPr>
        <w:spacing w:line="360" w:lineRule="auto"/>
        <w:ind w:firstLine="566" w:firstLineChars="23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1.系统与系统工程：掌握系统的基本概念、特征。掌握系统工程的基本概念、系统分析的基本概念与分析步骤。</w:t>
      </w:r>
    </w:p>
    <w:p w14:paraId="5DCD5C9A">
      <w:pPr>
        <w:spacing w:line="360" w:lineRule="auto"/>
        <w:ind w:firstLine="566" w:firstLineChars="23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2.线性规划：熟悉线性规划问题数学模型，掌握线性规划问题的建模及标准化；了解线性规划问题的图解法及其几何意义；熟悉线性规划问题的基本性质，熟练掌握单纯形法原理、单纯形表及大M法。</w:t>
      </w:r>
    </w:p>
    <w:p w14:paraId="1B3F3AEA">
      <w:pPr>
        <w:spacing w:line="360" w:lineRule="auto"/>
        <w:ind w:firstLine="566" w:firstLineChars="23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特殊类型线性规划：熟悉运输问题的数学模型，了解运输问题的约束方程组系数矩阵的特殊结构，熟练掌握表上作业法，熟悉产销不平衡的运输问题。了解整数规划的特点，了解常见的、典型的整数规划问题，掌握分枝定界法的解题步骤，掌握割平面法的基本方法，熟悉0-1规划问题的特点及隐枚举法。熟悉指派问题的特点，掌握匈牙利法。</w:t>
      </w:r>
    </w:p>
    <w:p w14:paraId="06EEAE64">
      <w:pPr>
        <w:spacing w:line="360" w:lineRule="auto"/>
        <w:ind w:firstLine="566" w:firstLineChars="23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图与网络分析：了解图、连通图、赋权图的涵义、组成、表示方法，了解图的矩阵表示方法。了解树的基本概念，掌握最小树的求解方法及应用。了解网络的基本概念，掌握最短路问题、最大流问题、最小费用最大流问题的求解算法及应用。</w:t>
      </w:r>
    </w:p>
    <w:p w14:paraId="6327DF3A">
      <w:pPr>
        <w:spacing w:line="360" w:lineRule="auto"/>
        <w:ind w:firstLine="566" w:firstLineChars="23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排队论：了解排队系统的组成特征、排队模型、排队问题求解等。熟悉排队模型的符号表示。熟悉服务系统运行指标。掌握单服务台的M/M/1/∞/模型、M/M/1/∞/N模型、M/M/1/m/N模型。熟悉多服务台的M/M/c/∞/模型、M/M/c/∞/N模型、M/M/c/m/N模型。掌握单服务台系统模型最优服务率的分析方法，了解多服务台模型的优化内容。</w:t>
      </w:r>
    </w:p>
    <w:p w14:paraId="0C80F2A3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三、考试形式与试卷结构</w:t>
      </w:r>
    </w:p>
    <w:p w14:paraId="42BA2BB7">
      <w:pPr>
        <w:spacing w:line="360" w:lineRule="auto"/>
        <w:ind w:firstLine="566" w:firstLineChars="23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答卷方式：闭卷，笔试。</w:t>
      </w:r>
    </w:p>
    <w:p w14:paraId="2FE0E55D">
      <w:pPr>
        <w:spacing w:line="360" w:lineRule="auto"/>
        <w:ind w:firstLine="566" w:firstLineChars="23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答题时间：180分钟。</w:t>
      </w:r>
    </w:p>
    <w:p w14:paraId="0CC272C2">
      <w:pPr>
        <w:spacing w:line="360" w:lineRule="auto"/>
        <w:ind w:firstLine="566" w:firstLineChars="23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试卷分数：总分为150分。</w:t>
      </w:r>
    </w:p>
    <w:p w14:paraId="3D9D15FA">
      <w:pPr>
        <w:spacing w:line="360" w:lineRule="auto"/>
        <w:ind w:firstLine="566" w:firstLineChars="23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 题型：</w:t>
      </w:r>
    </w:p>
    <w:p w14:paraId="1A24E59B">
      <w:pPr>
        <w:spacing w:line="360" w:lineRule="auto"/>
        <w:ind w:firstLine="1132" w:firstLineChars="47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（1）填空题或选择题</w:t>
      </w:r>
    </w:p>
    <w:p w14:paraId="6567F724">
      <w:pPr>
        <w:spacing w:line="360" w:lineRule="auto"/>
        <w:ind w:firstLine="1132" w:firstLineChars="47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（2）判断题</w:t>
      </w:r>
    </w:p>
    <w:p w14:paraId="05AC0BB1">
      <w:pPr>
        <w:spacing w:line="360" w:lineRule="auto"/>
        <w:ind w:firstLine="1132" w:firstLineChars="47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（3）名词解释</w:t>
      </w:r>
    </w:p>
    <w:p w14:paraId="481CFDB2">
      <w:pPr>
        <w:spacing w:line="360" w:lineRule="auto"/>
        <w:ind w:firstLine="1132" w:firstLineChars="47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（4）计算题</w:t>
      </w:r>
    </w:p>
    <w:p w14:paraId="7C6132F5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四、参考教材</w:t>
      </w:r>
    </w:p>
    <w:p w14:paraId="2566F228">
      <w:pPr>
        <w:spacing w:line="360" w:lineRule="auto"/>
        <w:ind w:firstLine="566" w:firstLineChars="236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t>1. 胡运权，运筹学教程（第5版），清华大学出版社，2018年</w:t>
      </w:r>
    </w:p>
    <w:p w14:paraId="1F160FF1">
      <w:pPr>
        <w:spacing w:line="360" w:lineRule="auto"/>
        <w:ind w:firstLine="566" w:firstLineChars="23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陆建、王炜，道路交通工程系统分析方法（第3版），人民交通出版社，2024年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43E"/>
    <w:rsid w:val="007872D7"/>
    <w:rsid w:val="00AC4E2A"/>
    <w:rsid w:val="00AE543E"/>
    <w:rsid w:val="00F66FF2"/>
    <w:rsid w:val="32D1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0"/>
    <w:semiHidden/>
    <w:unhideWhenUsed/>
    <w:uiPriority w:val="99"/>
    <w:pPr>
      <w:jc w:val="left"/>
    </w:pPr>
  </w:style>
  <w:style w:type="paragraph" w:styleId="3">
    <w:name w:val="Balloon Text"/>
    <w:basedOn w:val="1"/>
    <w:link w:val="12"/>
    <w:semiHidden/>
    <w:unhideWhenUsed/>
    <w:uiPriority w:val="99"/>
    <w:rPr>
      <w:sz w:val="18"/>
      <w:szCs w:val="18"/>
    </w:rPr>
  </w:style>
  <w:style w:type="paragraph" w:styleId="4">
    <w:name w:val="Subtitle"/>
    <w:basedOn w:val="1"/>
    <w:next w:val="1"/>
    <w:link w:val="9"/>
    <w:qFormat/>
    <w:uiPriority w:val="11"/>
    <w:pPr>
      <w:spacing w:before="240" w:after="60" w:line="312" w:lineRule="auto"/>
      <w:jc w:val="center"/>
      <w:outlineLvl w:val="1"/>
    </w:pPr>
    <w:rPr>
      <w:rFonts w:eastAsia="宋体" w:asciiTheme="majorHAnsi" w:hAnsiTheme="majorHAnsi" w:cstheme="majorBidi"/>
      <w:b/>
      <w:bCs/>
      <w:kern w:val="28"/>
      <w:sz w:val="32"/>
      <w:szCs w:val="32"/>
    </w:rPr>
  </w:style>
  <w:style w:type="paragraph" w:styleId="5">
    <w:name w:val="annotation subject"/>
    <w:basedOn w:val="2"/>
    <w:next w:val="2"/>
    <w:link w:val="11"/>
    <w:semiHidden/>
    <w:unhideWhenUsed/>
    <w:uiPriority w:val="99"/>
    <w:rPr>
      <w:b/>
      <w:bCs/>
    </w:rPr>
  </w:style>
  <w:style w:type="character" w:styleId="8">
    <w:name w:val="annotation reference"/>
    <w:basedOn w:val="7"/>
    <w:semiHidden/>
    <w:unhideWhenUsed/>
    <w:qFormat/>
    <w:uiPriority w:val="99"/>
    <w:rPr>
      <w:sz w:val="21"/>
      <w:szCs w:val="21"/>
    </w:rPr>
  </w:style>
  <w:style w:type="character" w:customStyle="1" w:styleId="9">
    <w:name w:val="副标题 Char"/>
    <w:basedOn w:val="7"/>
    <w:link w:val="4"/>
    <w:qFormat/>
    <w:uiPriority w:val="11"/>
    <w:rPr>
      <w:rFonts w:eastAsia="宋体" w:asciiTheme="majorHAnsi" w:hAnsiTheme="majorHAnsi" w:cstheme="majorBidi"/>
      <w:b/>
      <w:bCs/>
      <w:kern w:val="28"/>
      <w:sz w:val="32"/>
      <w:szCs w:val="32"/>
    </w:rPr>
  </w:style>
  <w:style w:type="character" w:customStyle="1" w:styleId="10">
    <w:name w:val="批注文字 Char"/>
    <w:basedOn w:val="7"/>
    <w:link w:val="2"/>
    <w:semiHidden/>
    <w:uiPriority w:val="99"/>
  </w:style>
  <w:style w:type="character" w:customStyle="1" w:styleId="11">
    <w:name w:val="批注主题 Char"/>
    <w:basedOn w:val="10"/>
    <w:link w:val="5"/>
    <w:semiHidden/>
    <w:qFormat/>
    <w:uiPriority w:val="99"/>
    <w:rPr>
      <w:b/>
      <w:bCs/>
    </w:rPr>
  </w:style>
  <w:style w:type="character" w:customStyle="1" w:styleId="12">
    <w:name w:val="批注框文本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武汉科技大学</Company>
  <Pages>2</Pages>
  <Words>957</Words>
  <Characters>1038</Characters>
  <Lines>7</Lines>
  <Paragraphs>2</Paragraphs>
  <TotalTime>7</TotalTime>
  <ScaleCrop>false</ScaleCrop>
  <LinksUpToDate>false</LinksUpToDate>
  <CharactersWithSpaces>1044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2025-05-26T00:17:00Z</dcterms:created>
  <dc:creator>Liu.zp</dc:creator>
  <cp:lastModifiedBy>Administrator</cp:lastModifiedBy>
  <dcterms:modified xsi:type="dcterms:W3CDTF">2025-05-28T02:54:04Z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eyJoZGlkIjoiMDhjYjg2ZmQ2ZGIxZDRlZjNjYWRlMWI4NTA4MjliYjgifQ==</vt:lpwstr>
  </property>
  <property fmtid="{D5CDD505-2E9C-101B-9397-08002B2CF9AE}" pid="3" name="KSOProductBuildVer">
    <vt:lpwstr>2052-12.1.0.21171</vt:lpwstr>
  </property>
  <property fmtid="{D5CDD505-2E9C-101B-9397-08002B2CF9AE}" pid="4" name="ICV">
    <vt:lpwstr>81512F77EEB848419152E8AB8E72B380_12</vt:lpwstr>
  </property>
</Properties>
</file>